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302E" w14:textId="77777777" w:rsidR="005D07D2" w:rsidRDefault="005D07D2" w:rsidP="002B5BB1">
      <w:pPr>
        <w:widowControl w:val="0"/>
        <w:spacing w:before="90" w:after="3"/>
        <w:ind w:left="450"/>
        <w:jc w:val="center"/>
        <w:rPr>
          <w:b/>
          <w:sz w:val="20"/>
          <w:szCs w:val="20"/>
        </w:rPr>
      </w:pPr>
    </w:p>
    <w:p w14:paraId="51CC12D3" w14:textId="77777777" w:rsidR="009569CF" w:rsidRDefault="009569CF" w:rsidP="009569CF">
      <w:pPr>
        <w:pStyle w:val="Ttulo1"/>
        <w:spacing w:before="0" w:after="0"/>
        <w:ind w:left="-142" w:right="-608"/>
        <w:jc w:val="center"/>
      </w:pPr>
      <w:r>
        <w:rPr>
          <w:rFonts w:ascii="Arial" w:hAnsi="Arial" w:cs="Arial"/>
          <w:color w:val="000000"/>
          <w:sz w:val="20"/>
          <w:szCs w:val="20"/>
        </w:rPr>
        <w:t>ANEXO 1. CONDICIONES DE INFRAESTRUCTURA</w:t>
      </w:r>
      <w:r>
        <w:rPr>
          <w:rFonts w:ascii="Arial" w:hAnsi="Arial" w:cs="Arial"/>
          <w:color w:val="000000"/>
          <w:sz w:val="12"/>
          <w:szCs w:val="12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DEL CENTRO </w:t>
      </w:r>
    </w:p>
    <w:p w14:paraId="1CFB18BF" w14:textId="77777777" w:rsidR="009569CF" w:rsidRDefault="009569CF" w:rsidP="009569CF">
      <w:pPr>
        <w:pStyle w:val="Ttulo1"/>
        <w:spacing w:before="0" w:after="0"/>
        <w:ind w:right="-608"/>
        <w:jc w:val="center"/>
      </w:pPr>
      <w:r>
        <w:rPr>
          <w:rFonts w:ascii="Arial" w:hAnsi="Arial" w:cs="Arial"/>
          <w:color w:val="000000"/>
          <w:sz w:val="20"/>
          <w:szCs w:val="20"/>
        </w:rPr>
        <w:t>DE ATENCIÓN INTEGRAL</w:t>
      </w:r>
    </w:p>
    <w:p w14:paraId="67F12709" w14:textId="77777777" w:rsidR="009569CF" w:rsidRDefault="009569CF" w:rsidP="009569C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1450"/>
        <w:gridCol w:w="3100"/>
        <w:gridCol w:w="1668"/>
      </w:tblGrid>
      <w:tr w:rsidR="009569CF" w14:paraId="4A69C448" w14:textId="77777777" w:rsidTr="009569CF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14:paraId="29736155" w14:textId="77777777" w:rsidR="009569CF" w:rsidRDefault="009569CF">
            <w:pPr>
              <w:pStyle w:val="NormalWeb"/>
              <w:spacing w:before="15" w:beforeAutospacing="0" w:after="0" w:afterAutospacing="0"/>
              <w:ind w:left="1524" w:right="152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LA INFRAESTRUCTURA Y EQUIPAMIENTO DE LA OFICINA</w:t>
            </w:r>
          </w:p>
        </w:tc>
      </w:tr>
      <w:tr w:rsidR="009569CF" w14:paraId="70E5946C" w14:textId="77777777" w:rsidTr="009569CF">
        <w:trPr>
          <w:trHeight w:val="50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69BE628" w14:textId="77777777" w:rsidR="009569CF" w:rsidRDefault="009569CF">
            <w:pPr>
              <w:pStyle w:val="NormalWeb"/>
              <w:spacing w:before="124" w:beforeAutospacing="0" w:after="0" w:afterAutospacing="0"/>
              <w:ind w:left="59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Respecto al ACCESO a las instalaciones del servicio: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5D96ADE" w14:textId="77777777" w:rsidR="009569CF" w:rsidRDefault="009569CF">
            <w:pPr>
              <w:pStyle w:val="NormalWeb"/>
              <w:spacing w:before="0" w:beforeAutospacing="0" w:after="0" w:afterAutospacing="0"/>
              <w:ind w:left="70" w:right="68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 salas de atención (legal, psicológica, trabajo social) cuentan con condiciones favorables de:</w:t>
            </w:r>
          </w:p>
        </w:tc>
      </w:tr>
      <w:tr w:rsidR="009569CF" w14:paraId="50BF90FE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27BE1E8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5963FB2" w14:textId="77777777" w:rsidR="009569CF" w:rsidRDefault="009569CF">
            <w:pPr>
              <w:pStyle w:val="NormalWeb"/>
              <w:spacing w:before="14" w:beforeAutospacing="0" w:after="0" w:afterAutospacing="0"/>
              <w:ind w:left="275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0167545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789D973A" w14:textId="77777777" w:rsidR="009569CF" w:rsidRDefault="009569CF">
            <w:pPr>
              <w:pStyle w:val="NormalWeb"/>
              <w:spacing w:before="14" w:beforeAutospacing="0" w:after="0" w:afterAutospacing="0"/>
              <w:ind w:left="54" w:right="3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9569CF" w14:paraId="7C0D7CCF" w14:textId="77777777" w:rsidTr="009569CF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50BD" w14:textId="77777777" w:rsidR="009569CF" w:rsidRDefault="009569CF">
            <w:pPr>
              <w:pStyle w:val="NormalWeb"/>
              <w:spacing w:before="0" w:beforeAutospacing="0" w:after="0" w:afterAutospacing="0"/>
              <w:ind w:left="70" w:righ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del servicio, en territorio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552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81A1" w14:textId="77777777" w:rsidR="009569CF" w:rsidRDefault="009569CF">
            <w:pPr>
              <w:pStyle w:val="NormalWeb"/>
              <w:spacing w:before="12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Limpieza y organización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A367" w14:textId="77777777" w:rsidR="009569CF" w:rsidRDefault="009569CF"/>
        </w:tc>
      </w:tr>
      <w:tr w:rsidR="009569CF" w14:paraId="67CEFE5B" w14:textId="77777777" w:rsidTr="009569C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9FB99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Señalización externa y</w:t>
            </w:r>
          </w:p>
          <w:p w14:paraId="5EB5F3B9" w14:textId="77777777" w:rsidR="009569CF" w:rsidRDefault="009569CF">
            <w:pPr>
              <w:pStyle w:val="NormalWeb"/>
              <w:spacing w:before="0" w:beforeAutospacing="0" w:after="0" w:afterAutospacing="0"/>
              <w:ind w:left="70" w:right="16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facilidad de ubicación (rótulo, banner, flechas)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E391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DDF9A" w14:textId="77777777" w:rsidR="009569CF" w:rsidRDefault="009569CF"/>
          <w:p w14:paraId="0C88246A" w14:textId="77777777" w:rsidR="009569CF" w:rsidRDefault="009569CF">
            <w:pPr>
              <w:pStyle w:val="NormalWeb"/>
              <w:spacing w:before="2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Espacio adecuado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A796" w14:textId="77777777" w:rsidR="009569CF" w:rsidRDefault="009569CF"/>
        </w:tc>
      </w:tr>
      <w:tr w:rsidR="009569CF" w14:paraId="219A458A" w14:textId="77777777" w:rsidTr="009569C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D33C" w14:textId="77777777" w:rsidR="009569CF" w:rsidRDefault="009569CF">
            <w:pPr>
              <w:pStyle w:val="NormalWeb"/>
              <w:spacing w:before="1" w:beforeAutospacing="0" w:after="0" w:afterAutospacing="0"/>
              <w:ind w:left="70" w:right="1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Accesibilidad para personas con discapacidad (ascensores, rampas…)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670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8DA0" w14:textId="77777777" w:rsidR="009569CF" w:rsidRDefault="009569CF"/>
          <w:p w14:paraId="6003064B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55CE9" w14:textId="77777777" w:rsidR="009569CF" w:rsidRDefault="009569CF"/>
        </w:tc>
      </w:tr>
      <w:tr w:rsidR="009569CF" w14:paraId="1D3D5884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9261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Sillas de espera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E6583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1700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Mobiliario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42E9F" w14:textId="77777777" w:rsidR="009569CF" w:rsidRDefault="009569CF"/>
        </w:tc>
      </w:tr>
      <w:tr w:rsidR="009569CF" w14:paraId="36C1CB6D" w14:textId="77777777" w:rsidTr="009569C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6FC2" w14:textId="77777777" w:rsidR="009569CF" w:rsidRDefault="009569CF"/>
          <w:p w14:paraId="2EC13AF9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Servicio sanitario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1F9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12D1" w14:textId="77777777" w:rsidR="009569CF" w:rsidRDefault="009569CF">
            <w:pPr>
              <w:pStyle w:val="NormalWeb"/>
              <w:spacing w:before="0" w:beforeAutospacing="0" w:after="0" w:afterAutospacing="0"/>
              <w:ind w:left="70" w:right="6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Privacidad (auditiva y visual)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3946B" w14:textId="77777777" w:rsidR="009569CF" w:rsidRDefault="009569CF"/>
        </w:tc>
      </w:tr>
      <w:tr w:rsidR="009569CF" w14:paraId="425AC0D0" w14:textId="77777777" w:rsidTr="009569CF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E67F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Adecuada señalización interna</w:t>
            </w:r>
          </w:p>
          <w:p w14:paraId="4E885E11" w14:textId="77777777" w:rsidR="009569CF" w:rsidRDefault="009569CF">
            <w:pPr>
              <w:pStyle w:val="NormalWeb"/>
              <w:spacing w:before="2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(oficinas)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9A6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92E4C" w14:textId="77777777" w:rsidR="009569CF" w:rsidRDefault="009569C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Medidas de</w:t>
            </w:r>
          </w:p>
          <w:p w14:paraId="6521DB05" w14:textId="77777777" w:rsidR="009569CF" w:rsidRDefault="009569CF">
            <w:pPr>
              <w:pStyle w:val="NormalWeb"/>
              <w:spacing w:before="2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Bioseguridad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3E9C" w14:textId="77777777" w:rsidR="009569CF" w:rsidRDefault="009569CF"/>
        </w:tc>
      </w:tr>
      <w:tr w:rsidR="009569CF" w14:paraId="590D124A" w14:textId="77777777" w:rsidTr="009569CF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14:paraId="2EA3B2BF" w14:textId="77777777" w:rsidR="009569CF" w:rsidRDefault="009569CF">
            <w:pPr>
              <w:pStyle w:val="NormalWeb"/>
              <w:spacing w:before="15" w:beforeAutospacing="0" w:after="0" w:afterAutospacing="0"/>
              <w:ind w:left="17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LA INFRAESTRUCTURA Y EQUIPAMIENTO DEL CENTROS DE ATENCIÓN INTEGRAL</w:t>
            </w:r>
          </w:p>
        </w:tc>
      </w:tr>
      <w:tr w:rsidR="009569CF" w14:paraId="2E636DE9" w14:textId="77777777" w:rsidTr="009569CF">
        <w:trPr>
          <w:trHeight w:val="50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58396F8" w14:textId="77777777" w:rsidR="009569CF" w:rsidRDefault="009569CF">
            <w:pPr>
              <w:pStyle w:val="NormalWeb"/>
              <w:spacing w:before="124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 baño cuenta con condiciones favorables: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4438C21" w14:textId="77777777" w:rsidR="009569CF" w:rsidRDefault="009569CF">
            <w:pPr>
              <w:pStyle w:val="NormalWeb"/>
              <w:spacing w:before="0" w:beforeAutospacing="0" w:after="0" w:afterAutospacing="0"/>
              <w:ind w:left="70" w:right="987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 bodega cuenta con condiciones favorables:</w:t>
            </w:r>
          </w:p>
        </w:tc>
      </w:tr>
      <w:tr w:rsidR="009569CF" w14:paraId="482DFD97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77C45A8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58918D8" w14:textId="77777777" w:rsidR="009569CF" w:rsidRDefault="009569CF">
            <w:pPr>
              <w:pStyle w:val="NormalWeb"/>
              <w:spacing w:before="14" w:beforeAutospacing="0" w:after="0" w:afterAutospacing="0"/>
              <w:ind w:left="76" w:right="7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78AF600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90C4E8B" w14:textId="77777777" w:rsidR="009569CF" w:rsidRDefault="009569CF">
            <w:pPr>
              <w:pStyle w:val="NormalWeb"/>
              <w:spacing w:before="14" w:beforeAutospacing="0" w:after="0" w:afterAutospacing="0"/>
              <w:ind w:left="57" w:right="4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9569CF" w14:paraId="4FA59B0B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748E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Baños externos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383D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4F08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BBB4" w14:textId="77777777" w:rsidR="009569CF" w:rsidRDefault="009569CF"/>
        </w:tc>
      </w:tr>
      <w:tr w:rsidR="009569CF" w14:paraId="5F2797CE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C6BF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Baños internos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5E63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BD02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9C50" w14:textId="77777777" w:rsidR="009569CF" w:rsidRDefault="009569CF"/>
        </w:tc>
      </w:tr>
      <w:tr w:rsidR="009569CF" w14:paraId="0DC86280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7A5A9" w14:textId="77777777" w:rsidR="009569CF" w:rsidRDefault="009569CF">
            <w:pPr>
              <w:pStyle w:val="NormalWeb"/>
              <w:spacing w:before="15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Limpieza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B067C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7E77" w14:textId="77777777" w:rsidR="009569CF" w:rsidRDefault="009569CF">
            <w:pPr>
              <w:pStyle w:val="NormalWeb"/>
              <w:spacing w:before="15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76A4" w14:textId="77777777" w:rsidR="009569CF" w:rsidRDefault="009569CF"/>
        </w:tc>
      </w:tr>
      <w:tr w:rsidR="009569CF" w14:paraId="294A3509" w14:textId="77777777" w:rsidTr="009569CF">
        <w:trPr>
          <w:trHeight w:val="2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B7771C9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Espacio para el emprendimiento productivo: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0550915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Servicios básicos del Centro de Atención:</w:t>
            </w:r>
          </w:p>
        </w:tc>
      </w:tr>
      <w:tr w:rsidR="009569CF" w14:paraId="60ABA15F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EE15BE9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68FB19E" w14:textId="77777777" w:rsidR="009569CF" w:rsidRDefault="009569CF">
            <w:pPr>
              <w:pStyle w:val="NormalWeb"/>
              <w:spacing w:before="14" w:beforeAutospacing="0" w:after="0" w:afterAutospacing="0"/>
              <w:ind w:left="76" w:right="74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19DC82D" w14:textId="77777777" w:rsidR="009569CF" w:rsidRDefault="009569C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D152EA7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</w:tr>
      <w:tr w:rsidR="009569CF" w14:paraId="2F05A8CB" w14:textId="77777777" w:rsidTr="009569CF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35A9826" w14:textId="77777777" w:rsidR="009569CF" w:rsidRDefault="009569CF">
            <w:pPr>
              <w:pStyle w:val="NormalWeb"/>
              <w:spacing w:before="12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Ventilación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8BAD17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7C298A" w14:textId="77777777" w:rsidR="009569CF" w:rsidRDefault="009569CF">
            <w:pPr>
              <w:pStyle w:val="NormalWeb"/>
              <w:spacing w:before="0" w:beforeAutospacing="0" w:after="0" w:afterAutospacing="0"/>
              <w:ind w:left="70" w:right="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Agua Potable/entubada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8527956" w14:textId="77777777" w:rsidR="009569CF" w:rsidRDefault="009569CF"/>
        </w:tc>
      </w:tr>
      <w:tr w:rsidR="009569CF" w14:paraId="6226D60C" w14:textId="77777777" w:rsidTr="009569CF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93157" w14:textId="77777777" w:rsidR="009569CF" w:rsidRDefault="009569CF">
            <w:pPr>
              <w:pStyle w:val="NormalWeb"/>
              <w:spacing w:before="12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Menaje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95EB" w14:textId="77777777" w:rsidR="009569CF" w:rsidRDefault="009569CF"/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44DE" w14:textId="77777777" w:rsidR="009569CF" w:rsidRDefault="009569CF">
            <w:pPr>
              <w:pStyle w:val="NormalWeb"/>
              <w:spacing w:before="12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8D316" w14:textId="77777777" w:rsidR="009569CF" w:rsidRDefault="009569CF"/>
        </w:tc>
      </w:tr>
      <w:tr w:rsidR="009569CF" w14:paraId="509C3EC4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6926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Limpieza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481AB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2CB3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2B5FC" w14:textId="77777777" w:rsidR="009569CF" w:rsidRDefault="009569CF"/>
        </w:tc>
      </w:tr>
      <w:tr w:rsidR="009569CF" w14:paraId="4527C024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C437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Iluminación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31B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35F8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42CCF" w14:textId="77777777" w:rsidR="009569CF" w:rsidRDefault="009569CF"/>
        </w:tc>
      </w:tr>
      <w:tr w:rsidR="009569CF" w14:paraId="0B8141DB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EEBC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Insumos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6AFB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DDA01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12265" w14:textId="77777777" w:rsidR="009569CF" w:rsidRDefault="009569CF"/>
        </w:tc>
      </w:tr>
      <w:tr w:rsidR="009569CF" w14:paraId="381B38A0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14C5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Medidas de Bioseguridad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BBD5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B45E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759C2" w14:textId="77777777" w:rsidR="009569CF" w:rsidRDefault="009569CF"/>
        </w:tc>
      </w:tr>
    </w:tbl>
    <w:p w14:paraId="4F9AA206" w14:textId="7949F952" w:rsidR="00E11428" w:rsidRDefault="00E11428" w:rsidP="009569CF">
      <w:pPr>
        <w:pStyle w:val="NormalWeb"/>
        <w:spacing w:before="148" w:beforeAutospacing="0" w:after="0" w:afterAutospacing="0"/>
        <w:ind w:left="450" w:right="715"/>
      </w:pPr>
    </w:p>
    <w:p w14:paraId="25EEC849" w14:textId="548657FC" w:rsidR="00F802F5" w:rsidRDefault="00F802F5" w:rsidP="009569CF">
      <w:pPr>
        <w:pStyle w:val="NormalWeb"/>
        <w:spacing w:before="148" w:beforeAutospacing="0" w:after="0" w:afterAutospacing="0"/>
        <w:ind w:left="450" w:right="715"/>
      </w:pPr>
    </w:p>
    <w:p w14:paraId="40EA329E" w14:textId="73A4A998" w:rsidR="00F802F5" w:rsidRDefault="00F802F5" w:rsidP="009569CF">
      <w:pPr>
        <w:pStyle w:val="NormalWeb"/>
        <w:spacing w:before="148" w:beforeAutospacing="0" w:after="0" w:afterAutospacing="0"/>
        <w:ind w:left="450" w:right="715"/>
      </w:pPr>
    </w:p>
    <w:p w14:paraId="0F0B1007" w14:textId="77777777" w:rsidR="00F802F5" w:rsidRDefault="00F802F5" w:rsidP="009569CF">
      <w:pPr>
        <w:pStyle w:val="NormalWeb"/>
        <w:spacing w:before="148" w:beforeAutospacing="0" w:after="0" w:afterAutospacing="0"/>
        <w:ind w:left="450" w:right="715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528"/>
        <w:gridCol w:w="785"/>
        <w:gridCol w:w="647"/>
        <w:gridCol w:w="876"/>
        <w:gridCol w:w="2641"/>
        <w:gridCol w:w="515"/>
        <w:gridCol w:w="680"/>
      </w:tblGrid>
      <w:tr w:rsidR="009569CF" w14:paraId="013C273E" w14:textId="77777777" w:rsidTr="009569CF">
        <w:trPr>
          <w:trHeight w:val="28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14:paraId="7A4697D8" w14:textId="77777777" w:rsidR="009569CF" w:rsidRDefault="009569CF" w:rsidP="00E11428">
            <w:pPr>
              <w:pStyle w:val="NormalWeb"/>
              <w:spacing w:before="14" w:beforeAutospacing="0" w:after="0" w:afterAutospacing="0"/>
              <w:ind w:left="1519" w:right="1524"/>
              <w:jc w:val="center"/>
            </w:pPr>
            <w:r>
              <w:lastRenderedPageBreak/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SEGURIDAD DE LOS CENTROS DE ATENCIÓN INTEGRAL</w:t>
            </w:r>
          </w:p>
        </w:tc>
      </w:tr>
      <w:tr w:rsidR="009569CF" w14:paraId="3E4A462E" w14:textId="77777777" w:rsidTr="009569C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7BBA2D0B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305EEFB1" w14:textId="77777777" w:rsidR="009569CF" w:rsidRDefault="009569CF">
            <w:pPr>
              <w:pStyle w:val="NormalWeb"/>
              <w:spacing w:before="14" w:beforeAutospacing="0" w:after="0" w:afterAutospacing="0"/>
              <w:ind w:right="191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451E1F82" w14:textId="77777777" w:rsidR="009569CF" w:rsidRDefault="009569CF">
            <w:pPr>
              <w:pStyle w:val="NormalWeb"/>
              <w:spacing w:before="14" w:beforeAutospacing="0" w:after="0" w:afterAutospacing="0"/>
              <w:ind w:left="34" w:right="9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2FAB9FA2" w14:textId="77777777" w:rsidR="009569CF" w:rsidRDefault="009569CF">
            <w:pPr>
              <w:pStyle w:val="NormalWeb"/>
              <w:spacing w:before="14" w:beforeAutospacing="0" w:after="0" w:afterAutospacing="0"/>
              <w:ind w:left="2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6617E8C9" w14:textId="77777777" w:rsidR="009569CF" w:rsidRDefault="009569CF">
            <w:pPr>
              <w:pStyle w:val="NormalWeb"/>
              <w:spacing w:before="14" w:beforeAutospacing="0" w:after="0" w:afterAutospacing="0"/>
              <w:ind w:left="57" w:right="4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Especificar</w:t>
            </w:r>
          </w:p>
        </w:tc>
      </w:tr>
      <w:tr w:rsidR="009569CF" w14:paraId="5B6458FE" w14:textId="77777777" w:rsidTr="009569C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2732069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Cámaras de seguridad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43D8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A9E4B" w14:textId="77777777" w:rsidR="009569CF" w:rsidRDefault="009569CF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B278181" w14:textId="77777777" w:rsidR="009569CF" w:rsidRDefault="009569CF"/>
          <w:p w14:paraId="15A01F09" w14:textId="77777777" w:rsidR="009569CF" w:rsidRDefault="009569CF">
            <w:pPr>
              <w:pStyle w:val="NormalWeb"/>
              <w:spacing w:before="0" w:beforeAutospacing="0" w:after="0" w:afterAutospacing="0"/>
              <w:ind w:left="1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Botón de pánico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68B2" w14:textId="77777777" w:rsidR="009569CF" w:rsidRDefault="009569CF"/>
        </w:tc>
      </w:tr>
      <w:tr w:rsidR="009569CF" w14:paraId="7CC59877" w14:textId="77777777" w:rsidTr="009569CF">
        <w:trPr>
          <w:trHeight w:val="2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3B6EA6E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Alarmas de seguridad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55DB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6883" w14:textId="77777777" w:rsidR="009569CF" w:rsidRDefault="009569C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14AC" w14:textId="77777777" w:rsidR="009569CF" w:rsidRDefault="009569CF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9F555" w14:textId="77777777" w:rsidR="009569CF" w:rsidRDefault="009569CF"/>
        </w:tc>
      </w:tr>
      <w:tr w:rsidR="009569CF" w14:paraId="27CEBAA2" w14:textId="77777777" w:rsidTr="009569C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376FE39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Botiquín de emergencias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A740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1438" w14:textId="77777777" w:rsidR="009569CF" w:rsidRDefault="009569C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9D9B" w14:textId="77777777" w:rsidR="009569CF" w:rsidRDefault="009569CF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277D" w14:textId="77777777" w:rsidR="009569CF" w:rsidRDefault="009569CF"/>
        </w:tc>
      </w:tr>
      <w:tr w:rsidR="009569CF" w14:paraId="4DA2096C" w14:textId="77777777" w:rsidTr="009569C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40DA929F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 de contingencia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B95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7DA5" w14:textId="77777777" w:rsidR="009569CF" w:rsidRDefault="009569CF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659EA47" w14:textId="77777777" w:rsidR="009569CF" w:rsidRDefault="009569CF">
            <w:pPr>
              <w:pStyle w:val="NormalWeb"/>
              <w:spacing w:before="16" w:beforeAutospacing="0" w:after="0" w:afterAutospacing="0"/>
              <w:ind w:left="245" w:right="238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Distancia del UPC más</w:t>
            </w:r>
          </w:p>
          <w:p w14:paraId="427D5646" w14:textId="77777777" w:rsidR="009569CF" w:rsidRDefault="009569CF">
            <w:pPr>
              <w:pStyle w:val="NormalWeb"/>
              <w:spacing w:before="3" w:beforeAutospacing="0" w:after="0" w:afterAutospacing="0"/>
              <w:ind w:left="245" w:right="231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cercano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82E9" w14:textId="77777777" w:rsidR="009569CF" w:rsidRDefault="009569CF"/>
        </w:tc>
      </w:tr>
      <w:tr w:rsidR="009569CF" w14:paraId="17AB38E9" w14:textId="77777777" w:rsidTr="009569CF">
        <w:trPr>
          <w:trHeight w:val="49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C5059D6" w14:textId="77777777" w:rsidR="009569CF" w:rsidRDefault="009569CF">
            <w:pPr>
              <w:pStyle w:val="NormalWeb"/>
              <w:spacing w:before="12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Extintor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4C4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D1A0" w14:textId="77777777" w:rsidR="009569CF" w:rsidRDefault="009569C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C9CF" w14:textId="77777777" w:rsidR="009569CF" w:rsidRDefault="009569CF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C624" w14:textId="77777777" w:rsidR="009569CF" w:rsidRDefault="009569CF"/>
        </w:tc>
      </w:tr>
      <w:tr w:rsidR="009569CF" w14:paraId="14D972CC" w14:textId="77777777" w:rsidTr="009569CF">
        <w:trPr>
          <w:trHeight w:val="50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EB2F06E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permiso de funcionamiento</w:t>
            </w:r>
          </w:p>
          <w:p w14:paraId="51BE5EC3" w14:textId="77777777" w:rsidR="009569CF" w:rsidRDefault="009569CF">
            <w:pPr>
              <w:pStyle w:val="NormalWeb"/>
              <w:spacing w:before="2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¿Cuál?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3E87" w14:textId="77777777" w:rsidR="009569CF" w:rsidRDefault="009569CF"/>
        </w:tc>
      </w:tr>
      <w:tr w:rsidR="009569CF" w14:paraId="5F7EB6D0" w14:textId="77777777" w:rsidTr="009569CF">
        <w:trPr>
          <w:trHeight w:val="28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14:paraId="7515C6F6" w14:textId="77777777" w:rsidR="009569CF" w:rsidRDefault="009569CF">
            <w:pPr>
              <w:pStyle w:val="NormalWeb"/>
              <w:spacing w:before="14" w:beforeAutospacing="0" w:after="0" w:afterAutospacing="0"/>
              <w:ind w:left="1524" w:right="152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BIENES</w:t>
            </w:r>
          </w:p>
        </w:tc>
      </w:tr>
      <w:tr w:rsidR="009569CF" w14:paraId="608FD616" w14:textId="77777777" w:rsidTr="009569CF">
        <w:trPr>
          <w:trHeight w:val="50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B3835B0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 mobiliario y material de la oficina se encuentra en</w:t>
            </w:r>
          </w:p>
          <w:p w14:paraId="56705889" w14:textId="77777777" w:rsidR="009569CF" w:rsidRDefault="009569CF">
            <w:pPr>
              <w:pStyle w:val="NormalWeb"/>
              <w:spacing w:before="2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condiciones favorables: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2F015111" w14:textId="77777777" w:rsidR="009569CF" w:rsidRDefault="009569CF">
            <w:pPr>
              <w:pStyle w:val="NormalWeb"/>
              <w:spacing w:before="124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 oficina cuenta suficientemente con:</w:t>
            </w:r>
          </w:p>
        </w:tc>
      </w:tr>
      <w:tr w:rsidR="009569CF" w14:paraId="22E4D1C6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914ECD4" w14:textId="77777777" w:rsidR="009569CF" w:rsidRDefault="009569CF">
            <w:pPr>
              <w:pStyle w:val="NormalWeb"/>
              <w:spacing w:before="10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2CE2489" w14:textId="77777777" w:rsidR="009569CF" w:rsidRDefault="009569CF">
            <w:pPr>
              <w:pStyle w:val="NormalWeb"/>
              <w:spacing w:before="37" w:beforeAutospacing="0" w:after="0" w:afterAutospacing="0"/>
              <w:ind w:left="8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95C52FE" w14:textId="77777777" w:rsidR="009569CF" w:rsidRDefault="009569CF">
            <w:pPr>
              <w:pStyle w:val="NormalWeb"/>
              <w:spacing w:before="37" w:beforeAutospacing="0" w:after="0" w:afterAutospacing="0"/>
              <w:ind w:left="105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25E8AF19" w14:textId="77777777" w:rsidR="009569CF" w:rsidRDefault="009569CF">
            <w:pPr>
              <w:pStyle w:val="NormalWeb"/>
              <w:spacing w:before="37" w:beforeAutospacing="0" w:after="0" w:afterAutospacing="0"/>
              <w:ind w:right="139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A920DDF" w14:textId="77777777" w:rsidR="009569CF" w:rsidRDefault="009569CF">
            <w:pPr>
              <w:pStyle w:val="NormalWeb"/>
              <w:spacing w:before="37" w:beforeAutospacing="0" w:after="0" w:afterAutospacing="0"/>
              <w:ind w:left="34" w:right="3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02B2245" w14:textId="77777777" w:rsidR="009569CF" w:rsidRDefault="009569CF">
            <w:pPr>
              <w:pStyle w:val="NormalWeb"/>
              <w:spacing w:before="10" w:beforeAutospacing="0" w:after="0" w:afterAutospacing="0"/>
              <w:ind w:left="7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11CE6705" w14:textId="77777777" w:rsidR="009569CF" w:rsidRDefault="009569CF">
            <w:pPr>
              <w:pStyle w:val="NormalWeb"/>
              <w:spacing w:before="10" w:beforeAutospacing="0" w:after="0" w:afterAutospacing="0"/>
              <w:ind w:left="57" w:right="4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3652D5E7" w14:textId="77777777" w:rsidR="009569CF" w:rsidRDefault="009569CF">
            <w:pPr>
              <w:pStyle w:val="NormalWeb"/>
              <w:spacing w:before="10" w:beforeAutospacing="0" w:after="0" w:afterAutospacing="0"/>
              <w:ind w:left="51" w:right="35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9569CF" w14:paraId="70F2C368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503A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Escritorios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9CDC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6AF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F3F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6F6C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6584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Papelería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9465B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DCE3" w14:textId="77777777" w:rsidR="009569CF" w:rsidRDefault="009569CF"/>
        </w:tc>
      </w:tr>
      <w:tr w:rsidR="009569CF" w14:paraId="0066223E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F6FE8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Sillas tipos secretaria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EC5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B0C35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483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F1C4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AA44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Suministros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9A295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0A97" w14:textId="77777777" w:rsidR="009569CF" w:rsidRDefault="009569CF"/>
        </w:tc>
      </w:tr>
      <w:tr w:rsidR="009569CF" w14:paraId="1149003F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60C3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Sillas para visitas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1A8B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187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827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FFE2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27FC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Tonner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F92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9B99" w14:textId="77777777" w:rsidR="009569CF" w:rsidRDefault="009569CF"/>
        </w:tc>
      </w:tr>
      <w:tr w:rsidR="009569CF" w14:paraId="0C73A34A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2530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Sillas de espera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E740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4FB2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C0BA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7AAAE" w14:textId="77777777" w:rsidR="009569CF" w:rsidRDefault="009569CF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244BD694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 de limpieza</w:t>
            </w:r>
          </w:p>
        </w:tc>
      </w:tr>
      <w:tr w:rsidR="009569CF" w14:paraId="0DACC771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1836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Archivadores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B0A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B2C3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B03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065B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67DA3" w14:textId="77777777" w:rsidR="009569CF" w:rsidRDefault="009569CF">
            <w:pPr>
              <w:pStyle w:val="NormalWeb"/>
              <w:spacing w:before="9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ED956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B3A6" w14:textId="77777777" w:rsidR="009569CF" w:rsidRDefault="009569CF"/>
        </w:tc>
      </w:tr>
      <w:tr w:rsidR="009569CF" w14:paraId="695B2DFB" w14:textId="77777777" w:rsidTr="009569CF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EF40" w14:textId="77777777" w:rsidR="009569CF" w:rsidRDefault="009569CF">
            <w:pPr>
              <w:pStyle w:val="NormalWeb"/>
              <w:spacing w:before="1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42BE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B3A5C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A8BE7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E466" w14:textId="77777777" w:rsidR="009569CF" w:rsidRDefault="009569CF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hideMark/>
          </w:tcPr>
          <w:p w14:paraId="15A801D6" w14:textId="77777777" w:rsidR="009569CF" w:rsidRDefault="009569CF">
            <w:pPr>
              <w:pStyle w:val="NormalWeb"/>
              <w:spacing w:before="10" w:beforeAutospacing="0" w:after="0" w:afterAutospacing="0"/>
              <w:ind w:left="735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Estado Situacional del Centro</w:t>
            </w:r>
          </w:p>
        </w:tc>
      </w:tr>
      <w:tr w:rsidR="009569CF" w14:paraId="371DF033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DBB6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Computadoras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CB3AE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D687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DB5A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CB2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458B7F7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667EE" w14:textId="77777777" w:rsidR="009569CF" w:rsidRDefault="009569CF"/>
        </w:tc>
      </w:tr>
      <w:tr w:rsidR="009569CF" w14:paraId="02E9E14C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AD18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400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1D28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BFFD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2E2A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5427F89E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Convenio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9ACE0" w14:textId="77777777" w:rsidR="009569CF" w:rsidRDefault="009569CF"/>
        </w:tc>
      </w:tr>
      <w:tr w:rsidR="009569CF" w14:paraId="7751E843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E4DE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04B2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0EA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35B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7BDB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6D372EA9" w14:textId="77777777" w:rsidR="009569CF" w:rsidRDefault="009569CF">
            <w:pPr>
              <w:pStyle w:val="NormalWeb"/>
              <w:spacing w:before="1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Arrendada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0745" w14:textId="77777777" w:rsidR="009569CF" w:rsidRDefault="009569CF"/>
        </w:tc>
      </w:tr>
      <w:tr w:rsidR="009569CF" w14:paraId="5F8CAB03" w14:textId="77777777" w:rsidTr="009569CF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3878" w14:textId="77777777" w:rsidR="009569CF" w:rsidRDefault="009569CF">
            <w:pPr>
              <w:pStyle w:val="NormalWeb"/>
              <w:spacing w:before="124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Fuentes de poder (UPC)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1D40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E8EE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DD3A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2AF8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2A06579E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Espacio físico</w:t>
            </w:r>
          </w:p>
          <w:p w14:paraId="505C150D" w14:textId="77777777" w:rsidR="009569CF" w:rsidRDefault="009569CF">
            <w:pPr>
              <w:pStyle w:val="NormalWeb"/>
              <w:spacing w:before="2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provisional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6697" w14:textId="77777777" w:rsidR="009569CF" w:rsidRDefault="009569CF"/>
        </w:tc>
      </w:tr>
      <w:tr w:rsidR="009569CF" w14:paraId="0DE7B8B4" w14:textId="77777777" w:rsidTr="009569C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96B2E" w14:textId="77777777" w:rsidR="009569CF" w:rsidRDefault="009569CF">
            <w:pPr>
              <w:pStyle w:val="NormalWeb"/>
              <w:spacing w:before="15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Pizarras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9C6D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DDD5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2539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9C450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079D0B48" w14:textId="77777777" w:rsidR="009569CF" w:rsidRDefault="009569CF">
            <w:pPr>
              <w:pStyle w:val="NormalWeb"/>
              <w:spacing w:before="15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Comodato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70F2" w14:textId="77777777" w:rsidR="009569CF" w:rsidRDefault="009569CF"/>
        </w:tc>
      </w:tr>
      <w:tr w:rsidR="009569CF" w14:paraId="6B8EC5B0" w14:textId="77777777" w:rsidTr="009569CF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7B21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Carteleras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5B23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1FF65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899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BBF8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hideMark/>
          </w:tcPr>
          <w:p w14:paraId="762104B0" w14:textId="77777777" w:rsidR="009569CF" w:rsidRDefault="009569CF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CDD8" w14:textId="77777777" w:rsidR="009569CF" w:rsidRDefault="009569CF"/>
        </w:tc>
      </w:tr>
      <w:tr w:rsidR="009569CF" w14:paraId="56B28532" w14:textId="77777777" w:rsidTr="009569CF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D245" w14:textId="77777777" w:rsidR="009569CF" w:rsidRDefault="009569CF">
            <w:pPr>
              <w:pStyle w:val="NormalWeb"/>
              <w:spacing w:before="0" w:beforeAutospacing="0" w:after="0" w:afterAutospacing="0"/>
              <w:ind w:left="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Otro:</w:t>
            </w:r>
          </w:p>
          <w:p w14:paraId="2189791C" w14:textId="77777777" w:rsidR="009569CF" w:rsidRDefault="00AB0B08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7EB0F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67A8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5D44" w14:textId="77777777" w:rsidR="009569CF" w:rsidRDefault="009569CF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0CD40" w14:textId="77777777" w:rsidR="009569CF" w:rsidRDefault="009569CF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ED809" w14:textId="77777777" w:rsidR="009569CF" w:rsidRDefault="009569CF"/>
        </w:tc>
      </w:tr>
    </w:tbl>
    <w:p w14:paraId="19ACA449" w14:textId="02140048" w:rsidR="00236024" w:rsidRPr="00F802F5" w:rsidRDefault="00F802F5" w:rsidP="00F802F5">
      <w:pPr>
        <w:widowControl w:val="0"/>
        <w:spacing w:before="90" w:after="3"/>
        <w:ind w:left="450"/>
        <w:rPr>
          <w:rFonts w:ascii="Arial" w:hAnsi="Arial" w:cs="Arial"/>
          <w:sz w:val="14"/>
          <w:szCs w:val="14"/>
        </w:rPr>
      </w:pPr>
      <w:r w:rsidRPr="00F802F5">
        <w:rPr>
          <w:sz w:val="10"/>
          <w:szCs w:val="10"/>
        </w:rPr>
        <w:t>1</w:t>
      </w:r>
      <w:r w:rsidRPr="00F802F5">
        <w:rPr>
          <w:sz w:val="18"/>
          <w:szCs w:val="18"/>
        </w:rPr>
        <w:t xml:space="preserve"> </w:t>
      </w:r>
      <w:proofErr w:type="gramStart"/>
      <w:r w:rsidRPr="00F802F5">
        <w:rPr>
          <w:sz w:val="18"/>
          <w:szCs w:val="18"/>
        </w:rPr>
        <w:t>La</w:t>
      </w:r>
      <w:proofErr w:type="gramEnd"/>
      <w:r w:rsidRPr="00F802F5">
        <w:rPr>
          <w:sz w:val="18"/>
          <w:szCs w:val="18"/>
        </w:rPr>
        <w:t xml:space="preserve"> verificación de la infraestructura y equipamiento detallado en la tabla busca generar un diagnóstico de las instalaciones de las Casas de Acogida que prestan atención integral a víctimas de violencia basada en género. Las organizaciones sociales deberán gestionar los recursos que permitan mejorar las condiciones físicas para la prestación de servicios que ofrecen.</w:t>
      </w:r>
    </w:p>
    <w:sectPr w:rsidR="00236024" w:rsidRPr="00F802F5" w:rsidSect="009569CF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79FF" w14:textId="77777777" w:rsidR="00552465" w:rsidRDefault="00552465">
      <w:r>
        <w:separator/>
      </w:r>
    </w:p>
  </w:endnote>
  <w:endnote w:type="continuationSeparator" w:id="0">
    <w:p w14:paraId="39D26522" w14:textId="77777777" w:rsidR="00552465" w:rsidRDefault="0055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9753" w14:textId="77777777" w:rsidR="00236024" w:rsidRDefault="00320C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2241"/>
      </w:tabs>
      <w:rPr>
        <w:color w:val="000000"/>
      </w:rPr>
    </w:pPr>
    <w:r>
      <w:rPr>
        <w:color w:val="000000"/>
      </w:rPr>
      <w:t xml:space="preserve">     </w:t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733D1A" wp14:editId="1CFBFA0B">
          <wp:simplePos x="0" y="0"/>
          <wp:positionH relativeFrom="column">
            <wp:posOffset>-1080134</wp:posOffset>
          </wp:positionH>
          <wp:positionV relativeFrom="paragraph">
            <wp:posOffset>-269874</wp:posOffset>
          </wp:positionV>
          <wp:extent cx="3765550" cy="94361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555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9B44B8B" wp14:editId="64C2DB47">
          <wp:simplePos x="0" y="0"/>
          <wp:positionH relativeFrom="column">
            <wp:posOffset>4797697</wp:posOffset>
          </wp:positionH>
          <wp:positionV relativeFrom="paragraph">
            <wp:posOffset>-208914</wp:posOffset>
          </wp:positionV>
          <wp:extent cx="1387475" cy="76708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045A" w14:textId="77777777" w:rsidR="00552465" w:rsidRDefault="00552465">
      <w:r>
        <w:separator/>
      </w:r>
    </w:p>
  </w:footnote>
  <w:footnote w:type="continuationSeparator" w:id="0">
    <w:p w14:paraId="49C22753" w14:textId="77777777" w:rsidR="00552465" w:rsidRDefault="0055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6331" w14:textId="77777777" w:rsidR="00236024" w:rsidRDefault="00320C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CCB6077" wp14:editId="4140791E">
          <wp:simplePos x="0" y="0"/>
          <wp:positionH relativeFrom="column">
            <wp:posOffset>-984794</wp:posOffset>
          </wp:positionH>
          <wp:positionV relativeFrom="paragraph">
            <wp:posOffset>-345076</wp:posOffset>
          </wp:positionV>
          <wp:extent cx="2446655" cy="70485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65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24"/>
    <w:rsid w:val="000331B7"/>
    <w:rsid w:val="00236024"/>
    <w:rsid w:val="00242A38"/>
    <w:rsid w:val="002B5BB1"/>
    <w:rsid w:val="002F2755"/>
    <w:rsid w:val="00320C1A"/>
    <w:rsid w:val="00552465"/>
    <w:rsid w:val="005D07D2"/>
    <w:rsid w:val="007B4604"/>
    <w:rsid w:val="007D0714"/>
    <w:rsid w:val="009569CF"/>
    <w:rsid w:val="009D2D38"/>
    <w:rsid w:val="00AB0B08"/>
    <w:rsid w:val="00C2123F"/>
    <w:rsid w:val="00DF5B50"/>
    <w:rsid w:val="00E11428"/>
    <w:rsid w:val="00F8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B3BF"/>
  <w15:docId w15:val="{651F4D4C-1B44-4048-99CD-D97B9B2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61B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1B54"/>
  </w:style>
  <w:style w:type="paragraph" w:styleId="Piedepgina">
    <w:name w:val="footer"/>
    <w:basedOn w:val="Normal"/>
    <w:link w:val="PiedepginaCar"/>
    <w:uiPriority w:val="99"/>
    <w:unhideWhenUsed/>
    <w:rsid w:val="00D61B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B5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9569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597">
          <w:marLeft w:val="-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865">
          <w:marLeft w:val="3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HtFd05KJy8ysir2Awg9h6fMxA==">AMUW2mUb6n5e63gwzOa4TdnUOxDpaPShe01KPFXUhispgcgU7yqZsys8tsk/bTwj2+LBo3T0+Q1qvvqy+g9cBq82QC0VzeSIYdzr9U2Mp7earciCVK7EnMQ=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DAVID FABRIZZIO MENA AVILES</cp:lastModifiedBy>
  <cp:revision>10</cp:revision>
  <cp:lastPrinted>2022-12-23T18:25:00Z</cp:lastPrinted>
  <dcterms:created xsi:type="dcterms:W3CDTF">2022-12-17T00:58:00Z</dcterms:created>
  <dcterms:modified xsi:type="dcterms:W3CDTF">2022-12-30T00:37:00Z</dcterms:modified>
</cp:coreProperties>
</file>